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D7021" w14:textId="60B3739D" w:rsidR="002F63A6" w:rsidRPr="008D4D7A" w:rsidRDefault="00723638" w:rsidP="00723638">
      <w:pPr>
        <w:pStyle w:val="NoSpacing"/>
        <w:jc w:val="center"/>
        <w:rPr>
          <w:rFonts w:ascii="Times New Roman" w:hAnsi="Times New Roman" w:cs="Times New Roman"/>
          <w:b/>
          <w:bCs/>
          <w:sz w:val="36"/>
          <w:szCs w:val="36"/>
        </w:rPr>
      </w:pPr>
      <w:r w:rsidRPr="008D4D7A">
        <w:rPr>
          <w:rFonts w:ascii="Times New Roman" w:hAnsi="Times New Roman" w:cs="Times New Roman"/>
          <w:b/>
          <w:bCs/>
          <w:sz w:val="36"/>
          <w:szCs w:val="36"/>
        </w:rPr>
        <w:t xml:space="preserve">Office of Congresswoman </w:t>
      </w:r>
      <w:r w:rsidR="008D4D7A">
        <w:rPr>
          <w:rFonts w:ascii="Times New Roman" w:hAnsi="Times New Roman" w:cs="Times New Roman"/>
          <w:b/>
          <w:bCs/>
          <w:sz w:val="36"/>
          <w:szCs w:val="36"/>
        </w:rPr>
        <w:t>Debbie Dingell (MI-12)</w:t>
      </w:r>
    </w:p>
    <w:p w14:paraId="0B7D059E" w14:textId="5B51AB2C" w:rsidR="00723638" w:rsidRPr="008D4D7A" w:rsidRDefault="00CE4381" w:rsidP="00723638">
      <w:pPr>
        <w:pStyle w:val="NoSpacing"/>
        <w:jc w:val="center"/>
        <w:rPr>
          <w:rFonts w:ascii="Times New Roman" w:hAnsi="Times New Roman" w:cs="Times New Roman"/>
          <w:b/>
          <w:bCs/>
          <w:sz w:val="36"/>
          <w:szCs w:val="36"/>
        </w:rPr>
      </w:pPr>
      <w:r w:rsidRPr="008D4D7A">
        <w:rPr>
          <w:rFonts w:ascii="Times New Roman" w:hAnsi="Times New Roman" w:cs="Times New Roman"/>
          <w:b/>
          <w:bCs/>
          <w:sz w:val="36"/>
          <w:szCs w:val="36"/>
        </w:rPr>
        <w:t xml:space="preserve">FY2022 </w:t>
      </w:r>
      <w:r w:rsidR="00576E13" w:rsidRPr="008D4D7A">
        <w:rPr>
          <w:rFonts w:ascii="Times New Roman" w:hAnsi="Times New Roman" w:cs="Times New Roman"/>
          <w:b/>
          <w:bCs/>
          <w:sz w:val="36"/>
          <w:szCs w:val="36"/>
        </w:rPr>
        <w:t>Labor, Health and Human Services, and Education</w:t>
      </w:r>
      <w:r w:rsidR="009B752D" w:rsidRPr="008D4D7A">
        <w:rPr>
          <w:rFonts w:ascii="Times New Roman" w:hAnsi="Times New Roman" w:cs="Times New Roman"/>
          <w:b/>
          <w:bCs/>
          <w:sz w:val="36"/>
          <w:szCs w:val="36"/>
        </w:rPr>
        <w:t xml:space="preserve"> </w:t>
      </w:r>
      <w:r w:rsidRPr="008D4D7A">
        <w:rPr>
          <w:rFonts w:ascii="Times New Roman" w:hAnsi="Times New Roman" w:cs="Times New Roman"/>
          <w:b/>
          <w:bCs/>
          <w:sz w:val="36"/>
          <w:szCs w:val="36"/>
        </w:rPr>
        <w:t>Appropriations Community</w:t>
      </w:r>
      <w:r w:rsidR="00723638" w:rsidRPr="008D4D7A">
        <w:rPr>
          <w:rFonts w:ascii="Times New Roman" w:hAnsi="Times New Roman" w:cs="Times New Roman"/>
          <w:b/>
          <w:bCs/>
          <w:sz w:val="36"/>
          <w:szCs w:val="36"/>
        </w:rPr>
        <w:t xml:space="preserve"> Project </w:t>
      </w:r>
      <w:r w:rsidR="008D4D7A">
        <w:rPr>
          <w:rFonts w:ascii="Times New Roman" w:hAnsi="Times New Roman" w:cs="Times New Roman"/>
          <w:b/>
          <w:bCs/>
          <w:sz w:val="36"/>
          <w:szCs w:val="36"/>
        </w:rPr>
        <w:t xml:space="preserve">Funding </w:t>
      </w:r>
      <w:r w:rsidR="00723638" w:rsidRPr="008D4D7A">
        <w:rPr>
          <w:rFonts w:ascii="Times New Roman" w:hAnsi="Times New Roman" w:cs="Times New Roman"/>
          <w:b/>
          <w:bCs/>
          <w:sz w:val="36"/>
          <w:szCs w:val="36"/>
        </w:rPr>
        <w:t>Request Form</w:t>
      </w:r>
    </w:p>
    <w:p w14:paraId="67AB8B59" w14:textId="77777777" w:rsidR="008D4D7A" w:rsidRDefault="008D4D7A" w:rsidP="00723638">
      <w:pPr>
        <w:pStyle w:val="NoSpacing"/>
        <w:jc w:val="center"/>
        <w:rPr>
          <w:rFonts w:ascii="Times New Roman" w:hAnsi="Times New Roman" w:cs="Times New Roman"/>
        </w:rPr>
      </w:pPr>
    </w:p>
    <w:p w14:paraId="176D7801" w14:textId="59EF4F5B" w:rsidR="008D4D7A" w:rsidRDefault="00723638" w:rsidP="00723638">
      <w:pPr>
        <w:pStyle w:val="NoSpacing"/>
        <w:jc w:val="center"/>
        <w:rPr>
          <w:rFonts w:ascii="Times New Roman" w:hAnsi="Times New Roman" w:cs="Times New Roman"/>
        </w:rPr>
      </w:pPr>
      <w:r w:rsidRPr="008D4D7A">
        <w:rPr>
          <w:rFonts w:ascii="Times New Roman" w:hAnsi="Times New Roman" w:cs="Times New Roman"/>
        </w:rPr>
        <w:t xml:space="preserve">Return </w:t>
      </w:r>
      <w:r w:rsidR="00875326" w:rsidRPr="008D4D7A">
        <w:rPr>
          <w:rFonts w:ascii="Times New Roman" w:hAnsi="Times New Roman" w:cs="Times New Roman"/>
        </w:rPr>
        <w:t>completed form and required documentation</w:t>
      </w:r>
      <w:r w:rsidRPr="008D4D7A">
        <w:rPr>
          <w:rFonts w:ascii="Times New Roman" w:hAnsi="Times New Roman" w:cs="Times New Roman"/>
        </w:rPr>
        <w:t xml:space="preserve"> to: </w:t>
      </w:r>
      <w:hyperlink r:id="rId5" w:history="1">
        <w:r w:rsidR="008D4D7A" w:rsidRPr="008D4D7A">
          <w:rPr>
            <w:rStyle w:val="Hyperlink"/>
            <w:rFonts w:ascii="Times New Roman" w:hAnsi="Times New Roman" w:cs="Times New Roman"/>
          </w:rPr>
          <w:t>Kelly.Tebay@mail.house.gov</w:t>
        </w:r>
      </w:hyperlink>
    </w:p>
    <w:p w14:paraId="4CC44F38" w14:textId="77777777" w:rsidR="00402688" w:rsidRDefault="00402688" w:rsidP="00723638">
      <w:pPr>
        <w:pStyle w:val="NoSpacing"/>
        <w:jc w:val="center"/>
        <w:rPr>
          <w:rFonts w:ascii="Times New Roman" w:hAnsi="Times New Roman" w:cs="Times New Roman"/>
        </w:rPr>
      </w:pPr>
    </w:p>
    <w:p w14:paraId="2167F5C0" w14:textId="48CCF306" w:rsidR="00723638" w:rsidRPr="008D4D7A" w:rsidRDefault="008D4D7A" w:rsidP="00723638">
      <w:pPr>
        <w:pStyle w:val="NoSpacing"/>
        <w:jc w:val="center"/>
        <w:rPr>
          <w:rFonts w:ascii="Times New Roman" w:hAnsi="Times New Roman" w:cs="Times New Roman"/>
          <w:b/>
          <w:bCs/>
          <w:color w:val="FF0000"/>
          <w:sz w:val="36"/>
          <w:szCs w:val="36"/>
          <w:u w:val="single"/>
        </w:rPr>
      </w:pPr>
      <w:r>
        <w:rPr>
          <w:rFonts w:ascii="Times New Roman" w:hAnsi="Times New Roman" w:cs="Times New Roman"/>
          <w:b/>
          <w:bCs/>
          <w:color w:val="FF0000"/>
          <w:sz w:val="36"/>
          <w:szCs w:val="36"/>
          <w:u w:val="single"/>
        </w:rPr>
        <w:t>DEADLINE</w:t>
      </w:r>
      <w:r w:rsidR="00723638" w:rsidRPr="008D4D7A">
        <w:rPr>
          <w:rFonts w:ascii="Times New Roman" w:hAnsi="Times New Roman" w:cs="Times New Roman"/>
          <w:b/>
          <w:bCs/>
          <w:color w:val="FF0000"/>
          <w:sz w:val="36"/>
          <w:szCs w:val="36"/>
          <w:u w:val="single"/>
        </w:rPr>
        <w:t>: March 31, 2021</w:t>
      </w:r>
    </w:p>
    <w:p w14:paraId="2D25FFD2" w14:textId="25D3D882" w:rsidR="00723638" w:rsidRPr="008D4D7A" w:rsidRDefault="00723638" w:rsidP="00723638">
      <w:pPr>
        <w:pStyle w:val="NoSpacing"/>
        <w:rPr>
          <w:rFonts w:ascii="Times New Roman" w:hAnsi="Times New Roman" w:cs="Times New Roman"/>
        </w:rPr>
      </w:pPr>
    </w:p>
    <w:p w14:paraId="3546F271" w14:textId="77777777" w:rsidR="007E6D9A" w:rsidRDefault="007E6D9A" w:rsidP="007E6D9A">
      <w:pPr>
        <w:pStyle w:val="NoSpacing"/>
        <w:rPr>
          <w:rFonts w:ascii="Times New Roman" w:hAnsi="Times New Roman" w:cs="Times New Roman"/>
          <w:b/>
          <w:bCs/>
          <w:u w:val="single"/>
        </w:rPr>
      </w:pPr>
    </w:p>
    <w:p w14:paraId="6AB83680" w14:textId="6921159C" w:rsidR="007E6D9A" w:rsidRPr="007E6D9A" w:rsidRDefault="007E6D9A" w:rsidP="007E6D9A">
      <w:pPr>
        <w:pStyle w:val="NoSpacing"/>
        <w:rPr>
          <w:rFonts w:ascii="Times New Roman" w:hAnsi="Times New Roman" w:cs="Times New Roman"/>
          <w:b/>
          <w:bCs/>
          <w:u w:val="single"/>
        </w:rPr>
      </w:pPr>
      <w:r w:rsidRPr="007E6D9A">
        <w:rPr>
          <w:rFonts w:ascii="Times New Roman" w:hAnsi="Times New Roman" w:cs="Times New Roman"/>
          <w:b/>
          <w:bCs/>
          <w:u w:val="single"/>
        </w:rPr>
        <w:t>The Subcommittee on Labor, Health and Human Services, Education and Related Agencies will accept project requests in the following accounts:</w:t>
      </w:r>
    </w:p>
    <w:p w14:paraId="1918D7F2" w14:textId="77777777" w:rsidR="007E6D9A" w:rsidRPr="007E6D9A" w:rsidRDefault="007E6D9A" w:rsidP="007E6D9A">
      <w:pPr>
        <w:pStyle w:val="NoSpacing"/>
        <w:rPr>
          <w:rFonts w:ascii="Times New Roman" w:hAnsi="Times New Roman" w:cs="Times New Roman"/>
        </w:rPr>
      </w:pPr>
    </w:p>
    <w:p w14:paraId="380FBE51" w14:textId="77E68486" w:rsidR="007E6D9A" w:rsidRPr="007E6D9A" w:rsidRDefault="007E6D9A" w:rsidP="007E6D9A">
      <w:pPr>
        <w:pStyle w:val="NoSpacing"/>
        <w:numPr>
          <w:ilvl w:val="0"/>
          <w:numId w:val="3"/>
        </w:numPr>
        <w:rPr>
          <w:rFonts w:ascii="Times New Roman" w:hAnsi="Times New Roman" w:cs="Times New Roman"/>
        </w:rPr>
      </w:pPr>
      <w:r w:rsidRPr="007E6D9A">
        <w:rPr>
          <w:rFonts w:ascii="Times New Roman" w:hAnsi="Times New Roman" w:cs="Times New Roman"/>
        </w:rPr>
        <w:t>Department of Labor—Employment and Training Administration—Training and Employment Services</w:t>
      </w:r>
    </w:p>
    <w:p w14:paraId="4F04FFE4" w14:textId="26208919" w:rsidR="007E6D9A" w:rsidRPr="007E6D9A" w:rsidRDefault="007E6D9A" w:rsidP="007E6D9A">
      <w:pPr>
        <w:pStyle w:val="NoSpacing"/>
        <w:numPr>
          <w:ilvl w:val="0"/>
          <w:numId w:val="3"/>
        </w:numPr>
        <w:rPr>
          <w:rFonts w:ascii="Times New Roman" w:hAnsi="Times New Roman" w:cs="Times New Roman"/>
        </w:rPr>
      </w:pPr>
      <w:r w:rsidRPr="007E6D9A">
        <w:rPr>
          <w:rFonts w:ascii="Times New Roman" w:hAnsi="Times New Roman" w:cs="Times New Roman"/>
        </w:rPr>
        <w:t>Department of Health and Human Services—Health Resources and Services Administration—Program Management</w:t>
      </w:r>
    </w:p>
    <w:p w14:paraId="0DD9BF33" w14:textId="49385D06" w:rsidR="007E6D9A" w:rsidRPr="007E6D9A" w:rsidRDefault="007E6D9A" w:rsidP="007E6D9A">
      <w:pPr>
        <w:pStyle w:val="NoSpacing"/>
        <w:numPr>
          <w:ilvl w:val="0"/>
          <w:numId w:val="3"/>
        </w:numPr>
        <w:rPr>
          <w:rFonts w:ascii="Times New Roman" w:hAnsi="Times New Roman" w:cs="Times New Roman"/>
        </w:rPr>
      </w:pPr>
      <w:r w:rsidRPr="007E6D9A">
        <w:rPr>
          <w:rFonts w:ascii="Times New Roman" w:hAnsi="Times New Roman" w:cs="Times New Roman"/>
        </w:rPr>
        <w:t>Department of Health and Human Services—Substance Abuse and Mental Health Services Administration—Health Surveillance and Program Support</w:t>
      </w:r>
    </w:p>
    <w:p w14:paraId="7588B42F" w14:textId="125579F6" w:rsidR="007E6D9A" w:rsidRPr="007E6D9A" w:rsidRDefault="007E6D9A" w:rsidP="007E6D9A">
      <w:pPr>
        <w:pStyle w:val="NoSpacing"/>
        <w:numPr>
          <w:ilvl w:val="0"/>
          <w:numId w:val="3"/>
        </w:numPr>
        <w:rPr>
          <w:rFonts w:ascii="Times New Roman" w:hAnsi="Times New Roman" w:cs="Times New Roman"/>
        </w:rPr>
      </w:pPr>
      <w:r w:rsidRPr="007E6D9A">
        <w:rPr>
          <w:rFonts w:ascii="Times New Roman" w:hAnsi="Times New Roman" w:cs="Times New Roman"/>
        </w:rPr>
        <w:t>Department of Education—Innovation and Improvement</w:t>
      </w:r>
    </w:p>
    <w:p w14:paraId="564CB64D" w14:textId="7434907B" w:rsidR="007E6D9A" w:rsidRPr="007E6D9A" w:rsidRDefault="007E6D9A" w:rsidP="007E6D9A">
      <w:pPr>
        <w:pStyle w:val="NoSpacing"/>
        <w:numPr>
          <w:ilvl w:val="0"/>
          <w:numId w:val="3"/>
        </w:numPr>
        <w:rPr>
          <w:rFonts w:ascii="Times New Roman" w:hAnsi="Times New Roman" w:cs="Times New Roman"/>
        </w:rPr>
      </w:pPr>
      <w:r w:rsidRPr="007E6D9A">
        <w:rPr>
          <w:rFonts w:ascii="Times New Roman" w:hAnsi="Times New Roman" w:cs="Times New Roman"/>
        </w:rPr>
        <w:t>Department of Education—Higher Education</w:t>
      </w:r>
    </w:p>
    <w:p w14:paraId="41E54821" w14:textId="77777777" w:rsidR="007E6D9A" w:rsidRDefault="007E6D9A" w:rsidP="00576E13">
      <w:pPr>
        <w:pStyle w:val="NoSpacing"/>
        <w:rPr>
          <w:rFonts w:ascii="Times New Roman" w:hAnsi="Times New Roman" w:cs="Times New Roman"/>
          <w:i/>
          <w:iCs/>
        </w:rPr>
      </w:pPr>
    </w:p>
    <w:p w14:paraId="367B822A" w14:textId="57FA8C4D" w:rsidR="00102E06" w:rsidRPr="008D4D7A" w:rsidRDefault="00CE4381" w:rsidP="00576E13">
      <w:pPr>
        <w:pStyle w:val="NoSpacing"/>
        <w:rPr>
          <w:rFonts w:ascii="Times New Roman" w:hAnsi="Times New Roman" w:cs="Times New Roman"/>
          <w:i/>
          <w:iCs/>
        </w:rPr>
      </w:pPr>
      <w:r w:rsidRPr="008D4D7A">
        <w:rPr>
          <w:rFonts w:ascii="Times New Roman" w:hAnsi="Times New Roman" w:cs="Times New Roman"/>
          <w:i/>
          <w:iCs/>
        </w:rPr>
        <w:t>Note: Only non-profit entities, public institutions, and state and local government entities are eligible to request projects. Projects cannot be designated for private individuals or for-profit entities. The Subcommittee will only accept legally eligible requests under the following accounts</w:t>
      </w:r>
      <w:r w:rsidR="00576E13" w:rsidRPr="008D4D7A">
        <w:rPr>
          <w:rFonts w:ascii="Times New Roman" w:hAnsi="Times New Roman" w:cs="Times New Roman"/>
          <w:i/>
          <w:iCs/>
        </w:rPr>
        <w:t xml:space="preserve">: Department of Labor—Employment and Training Administration—Training and Employment Services; Department of Health and Human Services—Health Resources and Services Administration—Program Management; Department of Health and Human Services—Substance Abuse and Mental Health Services Administration—Health Surveillance and Program Support; Department of Education—Innovation and Improvement; Department of Education—Higher Education. </w:t>
      </w:r>
      <w:r w:rsidR="00EA172D" w:rsidRPr="008D4D7A">
        <w:rPr>
          <w:rFonts w:ascii="Times New Roman" w:hAnsi="Times New Roman" w:cs="Times New Roman"/>
          <w:i/>
          <w:iCs/>
        </w:rPr>
        <w:t xml:space="preserve">To be considered, the project must be legally eligible for grants under these accounts and comply with all applicable laws, rules, and regulations related to the specific grant program. </w:t>
      </w:r>
      <w:r w:rsidR="00875326" w:rsidRPr="008D4D7A">
        <w:rPr>
          <w:rFonts w:ascii="Times New Roman" w:hAnsi="Times New Roman" w:cs="Times New Roman"/>
          <w:i/>
          <w:iCs/>
        </w:rPr>
        <w:t xml:space="preserve">If you have questions about the </w:t>
      </w:r>
      <w:r w:rsidRPr="008D4D7A">
        <w:rPr>
          <w:rFonts w:ascii="Times New Roman" w:hAnsi="Times New Roman" w:cs="Times New Roman"/>
          <w:i/>
          <w:iCs/>
        </w:rPr>
        <w:t xml:space="preserve">appropriations </w:t>
      </w:r>
      <w:r w:rsidR="00EA172D" w:rsidRPr="008D4D7A">
        <w:rPr>
          <w:rFonts w:ascii="Times New Roman" w:hAnsi="Times New Roman" w:cs="Times New Roman"/>
          <w:i/>
          <w:iCs/>
        </w:rPr>
        <w:t xml:space="preserve">community </w:t>
      </w:r>
      <w:r w:rsidR="00875326" w:rsidRPr="008D4D7A">
        <w:rPr>
          <w:rFonts w:ascii="Times New Roman" w:hAnsi="Times New Roman" w:cs="Times New Roman"/>
          <w:i/>
          <w:iCs/>
        </w:rPr>
        <w:t xml:space="preserve">project </w:t>
      </w:r>
      <w:r w:rsidR="00EA172D" w:rsidRPr="008D4D7A">
        <w:rPr>
          <w:rFonts w:ascii="Times New Roman" w:hAnsi="Times New Roman" w:cs="Times New Roman"/>
          <w:i/>
          <w:iCs/>
        </w:rPr>
        <w:t xml:space="preserve">submission </w:t>
      </w:r>
      <w:r w:rsidR="00875326" w:rsidRPr="008D4D7A">
        <w:rPr>
          <w:rFonts w:ascii="Times New Roman" w:hAnsi="Times New Roman" w:cs="Times New Roman"/>
          <w:i/>
          <w:iCs/>
        </w:rPr>
        <w:t xml:space="preserve">process, please </w:t>
      </w:r>
      <w:r w:rsidR="00944564" w:rsidRPr="008D4D7A">
        <w:rPr>
          <w:rFonts w:ascii="Times New Roman" w:hAnsi="Times New Roman" w:cs="Times New Roman"/>
          <w:i/>
          <w:iCs/>
        </w:rPr>
        <w:t xml:space="preserve">contact </w:t>
      </w:r>
      <w:hyperlink r:id="rId6" w:history="1">
        <w:r w:rsidR="008D4D7A" w:rsidRPr="00A348D1">
          <w:rPr>
            <w:rStyle w:val="Hyperlink"/>
            <w:rFonts w:ascii="Times New Roman" w:hAnsi="Times New Roman" w:cs="Times New Roman"/>
          </w:rPr>
          <w:t>Kelly.Tebay@mail.house.gov</w:t>
        </w:r>
      </w:hyperlink>
      <w:r w:rsidR="008D4D7A">
        <w:rPr>
          <w:rFonts w:ascii="Times New Roman" w:hAnsi="Times New Roman" w:cs="Times New Roman"/>
        </w:rPr>
        <w:t xml:space="preserve"> </w:t>
      </w:r>
      <w:r w:rsidR="00944564" w:rsidRPr="008D4D7A">
        <w:rPr>
          <w:rFonts w:ascii="Times New Roman" w:hAnsi="Times New Roman" w:cs="Times New Roman"/>
          <w:i/>
          <w:iCs/>
        </w:rPr>
        <w:t>to discuss.</w:t>
      </w:r>
      <w:r w:rsidR="00791E6A" w:rsidRPr="008D4D7A">
        <w:rPr>
          <w:rFonts w:ascii="Times New Roman" w:hAnsi="Times New Roman" w:cs="Times New Roman"/>
          <w:i/>
          <w:iCs/>
        </w:rPr>
        <w:t xml:space="preserve"> Incomplete project requests will not be considered by the Committee.</w:t>
      </w:r>
    </w:p>
    <w:p w14:paraId="5D0225E1" w14:textId="36740BCB" w:rsidR="00102E06" w:rsidRPr="008D4D7A" w:rsidRDefault="00102E06" w:rsidP="00723638">
      <w:pPr>
        <w:pStyle w:val="NoSpacing"/>
        <w:rPr>
          <w:rFonts w:ascii="Times New Roman" w:hAnsi="Times New Roman" w:cs="Times New Roman"/>
          <w:b/>
          <w:bCs/>
        </w:rPr>
      </w:pPr>
    </w:p>
    <w:p w14:paraId="1CF54988" w14:textId="53BB057B" w:rsidR="00102E06" w:rsidRPr="008D4D7A" w:rsidRDefault="00102E06" w:rsidP="00723638">
      <w:pPr>
        <w:pStyle w:val="NoSpacing"/>
        <w:rPr>
          <w:rFonts w:ascii="Times New Roman" w:hAnsi="Times New Roman" w:cs="Times New Roman"/>
          <w:b/>
          <w:bCs/>
        </w:rPr>
      </w:pPr>
      <w:r w:rsidRPr="008D4D7A">
        <w:rPr>
          <w:rFonts w:ascii="Times New Roman" w:hAnsi="Times New Roman" w:cs="Times New Roman"/>
          <w:b/>
          <w:bCs/>
        </w:rPr>
        <w:t>Entity Requesting Funds (</w:t>
      </w:r>
      <w:r w:rsidR="00EA172D" w:rsidRPr="008D4D7A">
        <w:rPr>
          <w:rFonts w:ascii="Times New Roman" w:hAnsi="Times New Roman" w:cs="Times New Roman"/>
          <w:b/>
          <w:bCs/>
        </w:rPr>
        <w:t>legal name of the</w:t>
      </w:r>
      <w:r w:rsidR="00875326" w:rsidRPr="008D4D7A">
        <w:rPr>
          <w:rFonts w:ascii="Times New Roman" w:hAnsi="Times New Roman" w:cs="Times New Roman"/>
          <w:b/>
          <w:bCs/>
        </w:rPr>
        <w:t xml:space="preserve"> non-federal project sponsor</w:t>
      </w:r>
      <w:r w:rsidR="00EA172D" w:rsidRPr="008D4D7A">
        <w:rPr>
          <w:rFonts w:ascii="Times New Roman" w:hAnsi="Times New Roman" w:cs="Times New Roman"/>
          <w:b/>
          <w:bCs/>
        </w:rPr>
        <w:t>, no abbreviations</w:t>
      </w:r>
      <w:r w:rsidR="00576E13" w:rsidRPr="008D4D7A">
        <w:rPr>
          <w:rFonts w:ascii="Times New Roman" w:hAnsi="Times New Roman" w:cs="Times New Roman"/>
          <w:b/>
          <w:bCs/>
        </w:rPr>
        <w:t>)</w:t>
      </w:r>
      <w:r w:rsidRPr="008D4D7A">
        <w:rPr>
          <w:rFonts w:ascii="Times New Roman" w:hAnsi="Times New Roman" w:cs="Times New Roman"/>
          <w:b/>
          <w:bCs/>
        </w:rPr>
        <w:t>:</w:t>
      </w:r>
    </w:p>
    <w:p w14:paraId="48CE2789" w14:textId="27CF832B" w:rsidR="00576E13" w:rsidRPr="008D4D7A" w:rsidRDefault="00576E13" w:rsidP="00723638">
      <w:pPr>
        <w:pStyle w:val="NoSpacing"/>
        <w:rPr>
          <w:rFonts w:ascii="Times New Roman" w:hAnsi="Times New Roman" w:cs="Times New Roman"/>
          <w:b/>
          <w:bCs/>
        </w:rPr>
      </w:pPr>
    </w:p>
    <w:p w14:paraId="5EE7DEA3" w14:textId="20FFB6E7" w:rsidR="00576E13" w:rsidRPr="008D4D7A" w:rsidRDefault="00576E13" w:rsidP="00723638">
      <w:pPr>
        <w:pStyle w:val="NoSpacing"/>
        <w:rPr>
          <w:rFonts w:ascii="Times New Roman" w:hAnsi="Times New Roman" w:cs="Times New Roman"/>
          <w:b/>
          <w:bCs/>
        </w:rPr>
      </w:pPr>
      <w:r w:rsidRPr="008D4D7A">
        <w:rPr>
          <w:rFonts w:ascii="Times New Roman" w:hAnsi="Times New Roman" w:cs="Times New Roman"/>
          <w:b/>
          <w:bCs/>
        </w:rPr>
        <w:t>Is this organization a non-profit? If so, please attach evidence that the organization is a registered non-profit under section 501(c)(3) of the Internal Revenue Code of 1986.</w:t>
      </w:r>
    </w:p>
    <w:p w14:paraId="4D660A0C" w14:textId="5E9C3A7C" w:rsidR="00102E06" w:rsidRPr="008D4D7A" w:rsidRDefault="00102E06" w:rsidP="00723638">
      <w:pPr>
        <w:pStyle w:val="NoSpacing"/>
        <w:rPr>
          <w:rFonts w:ascii="Times New Roman" w:hAnsi="Times New Roman" w:cs="Times New Roman"/>
          <w:b/>
          <w:bCs/>
        </w:rPr>
      </w:pPr>
    </w:p>
    <w:p w14:paraId="2A7C95DE" w14:textId="30DA0B56" w:rsidR="00102E06" w:rsidRPr="008D4D7A" w:rsidRDefault="00102E06" w:rsidP="00723638">
      <w:pPr>
        <w:pStyle w:val="NoSpacing"/>
        <w:rPr>
          <w:rFonts w:ascii="Times New Roman" w:hAnsi="Times New Roman" w:cs="Times New Roman"/>
          <w:b/>
          <w:bCs/>
        </w:rPr>
      </w:pPr>
      <w:r w:rsidRPr="008D4D7A">
        <w:rPr>
          <w:rFonts w:ascii="Times New Roman" w:hAnsi="Times New Roman" w:cs="Times New Roman"/>
          <w:b/>
          <w:bCs/>
        </w:rPr>
        <w:t xml:space="preserve">Primary Point of Contact (name, email, phone number, </w:t>
      </w:r>
      <w:r w:rsidR="00944564" w:rsidRPr="008D4D7A">
        <w:rPr>
          <w:rFonts w:ascii="Times New Roman" w:hAnsi="Times New Roman" w:cs="Times New Roman"/>
          <w:b/>
          <w:bCs/>
        </w:rPr>
        <w:t xml:space="preserve">organization </w:t>
      </w:r>
      <w:r w:rsidRPr="008D4D7A">
        <w:rPr>
          <w:rFonts w:ascii="Times New Roman" w:hAnsi="Times New Roman" w:cs="Times New Roman"/>
          <w:b/>
          <w:bCs/>
        </w:rPr>
        <w:t>address):</w:t>
      </w:r>
    </w:p>
    <w:p w14:paraId="086C7AEB" w14:textId="44B43EB8" w:rsidR="00102E06" w:rsidRPr="008D4D7A" w:rsidRDefault="00102E06" w:rsidP="00723638">
      <w:pPr>
        <w:pStyle w:val="NoSpacing"/>
        <w:rPr>
          <w:rFonts w:ascii="Times New Roman" w:hAnsi="Times New Roman" w:cs="Times New Roman"/>
          <w:b/>
          <w:bCs/>
        </w:rPr>
      </w:pPr>
    </w:p>
    <w:p w14:paraId="51D6FF45" w14:textId="34C1447C" w:rsidR="00102E06" w:rsidRPr="008D4D7A" w:rsidRDefault="00102E06" w:rsidP="00723638">
      <w:pPr>
        <w:pStyle w:val="NoSpacing"/>
        <w:rPr>
          <w:rFonts w:ascii="Times New Roman" w:hAnsi="Times New Roman" w:cs="Times New Roman"/>
          <w:b/>
          <w:bCs/>
        </w:rPr>
      </w:pPr>
      <w:r w:rsidRPr="008D4D7A">
        <w:rPr>
          <w:rFonts w:ascii="Times New Roman" w:hAnsi="Times New Roman" w:cs="Times New Roman"/>
          <w:b/>
          <w:bCs/>
        </w:rPr>
        <w:t xml:space="preserve">Project Priority (if </w:t>
      </w:r>
      <w:r w:rsidR="00875326" w:rsidRPr="008D4D7A">
        <w:rPr>
          <w:rFonts w:ascii="Times New Roman" w:hAnsi="Times New Roman" w:cs="Times New Roman"/>
          <w:b/>
          <w:bCs/>
        </w:rPr>
        <w:t xml:space="preserve">non-federal sponsor is </w:t>
      </w:r>
      <w:r w:rsidRPr="008D4D7A">
        <w:rPr>
          <w:rFonts w:ascii="Times New Roman" w:hAnsi="Times New Roman" w:cs="Times New Roman"/>
          <w:b/>
          <w:bCs/>
        </w:rPr>
        <w:t>submitting more than 1 project):</w:t>
      </w:r>
    </w:p>
    <w:p w14:paraId="1A1391EF" w14:textId="7BD23A96" w:rsidR="00102E06" w:rsidRPr="008D4D7A" w:rsidRDefault="00102E06" w:rsidP="00723638">
      <w:pPr>
        <w:pStyle w:val="NoSpacing"/>
        <w:rPr>
          <w:rFonts w:ascii="Times New Roman" w:hAnsi="Times New Roman" w:cs="Times New Roman"/>
          <w:b/>
          <w:bCs/>
        </w:rPr>
      </w:pPr>
    </w:p>
    <w:p w14:paraId="0FBFD3D4" w14:textId="0FA84D83" w:rsidR="00C5300C" w:rsidRPr="008D4D7A" w:rsidRDefault="00576E13" w:rsidP="000F1D3B">
      <w:pPr>
        <w:pStyle w:val="NoSpacing"/>
        <w:rPr>
          <w:rFonts w:ascii="Times New Roman" w:hAnsi="Times New Roman" w:cs="Times New Roman"/>
          <w:b/>
          <w:bCs/>
        </w:rPr>
      </w:pPr>
      <w:r w:rsidRPr="008D4D7A">
        <w:rPr>
          <w:rFonts w:ascii="Times New Roman" w:hAnsi="Times New Roman" w:cs="Times New Roman"/>
          <w:b/>
          <w:bCs/>
        </w:rPr>
        <w:t>Account under which project is eligible:</w:t>
      </w:r>
    </w:p>
    <w:p w14:paraId="0924BA4F" w14:textId="77777777" w:rsidR="000F1D3B" w:rsidRPr="008D4D7A" w:rsidRDefault="000F1D3B" w:rsidP="00A16CBE">
      <w:pPr>
        <w:pStyle w:val="NoSpacing"/>
        <w:rPr>
          <w:rFonts w:ascii="Times New Roman" w:hAnsi="Times New Roman" w:cs="Times New Roman"/>
          <w:b/>
          <w:bCs/>
        </w:rPr>
      </w:pPr>
    </w:p>
    <w:p w14:paraId="480B443E" w14:textId="146236B6" w:rsidR="00A16CBE" w:rsidRPr="008D4D7A" w:rsidRDefault="00CE4381" w:rsidP="00A16CBE">
      <w:pPr>
        <w:pStyle w:val="NoSpacing"/>
        <w:rPr>
          <w:rFonts w:ascii="Times New Roman" w:hAnsi="Times New Roman" w:cs="Times New Roman"/>
          <w:b/>
          <w:bCs/>
        </w:rPr>
      </w:pPr>
      <w:r w:rsidRPr="008D4D7A">
        <w:rPr>
          <w:rFonts w:ascii="Times New Roman" w:hAnsi="Times New Roman" w:cs="Times New Roman"/>
          <w:b/>
          <w:bCs/>
        </w:rPr>
        <w:t xml:space="preserve">Short </w:t>
      </w:r>
      <w:r w:rsidR="00A16CBE" w:rsidRPr="008D4D7A">
        <w:rPr>
          <w:rFonts w:ascii="Times New Roman" w:hAnsi="Times New Roman" w:cs="Times New Roman"/>
          <w:b/>
          <w:bCs/>
        </w:rPr>
        <w:t>description of the project</w:t>
      </w:r>
      <w:r w:rsidRPr="008D4D7A">
        <w:rPr>
          <w:rFonts w:ascii="Times New Roman" w:hAnsi="Times New Roman" w:cs="Times New Roman"/>
          <w:b/>
          <w:bCs/>
        </w:rPr>
        <w:t xml:space="preserve"> to appear in the report</w:t>
      </w:r>
      <w:r w:rsidR="00A16CBE" w:rsidRPr="008D4D7A">
        <w:rPr>
          <w:rFonts w:ascii="Times New Roman" w:hAnsi="Times New Roman" w:cs="Times New Roman"/>
          <w:b/>
          <w:bCs/>
        </w:rPr>
        <w:t>:</w:t>
      </w:r>
    </w:p>
    <w:p w14:paraId="6DD9652C" w14:textId="77777777" w:rsidR="00A16CBE" w:rsidRPr="008D4D7A" w:rsidRDefault="00A16CBE" w:rsidP="00102E06">
      <w:pPr>
        <w:pStyle w:val="NoSpacing"/>
        <w:rPr>
          <w:rFonts w:ascii="Times New Roman" w:hAnsi="Times New Roman" w:cs="Times New Roman"/>
          <w:b/>
          <w:bCs/>
        </w:rPr>
      </w:pPr>
    </w:p>
    <w:p w14:paraId="5B2C817B" w14:textId="3D089CE5" w:rsidR="00944564" w:rsidRPr="008D4D7A" w:rsidRDefault="00944564" w:rsidP="00102E06">
      <w:pPr>
        <w:pStyle w:val="NoSpacing"/>
        <w:rPr>
          <w:rFonts w:ascii="Times New Roman" w:hAnsi="Times New Roman" w:cs="Times New Roman"/>
          <w:b/>
          <w:bCs/>
        </w:rPr>
      </w:pPr>
      <w:r w:rsidRPr="008D4D7A">
        <w:rPr>
          <w:rFonts w:ascii="Times New Roman" w:hAnsi="Times New Roman" w:cs="Times New Roman"/>
          <w:b/>
          <w:bCs/>
        </w:rPr>
        <w:t>Complete Description of Project</w:t>
      </w:r>
      <w:r w:rsidR="00CE4381" w:rsidRPr="008D4D7A">
        <w:rPr>
          <w:rFonts w:ascii="Times New Roman" w:hAnsi="Times New Roman" w:cs="Times New Roman"/>
          <w:b/>
          <w:bCs/>
        </w:rPr>
        <w:t xml:space="preserve"> (limit 1000 characters, including spaces)</w:t>
      </w:r>
      <w:r w:rsidRPr="008D4D7A">
        <w:rPr>
          <w:rFonts w:ascii="Times New Roman" w:hAnsi="Times New Roman" w:cs="Times New Roman"/>
          <w:b/>
          <w:bCs/>
        </w:rPr>
        <w:t>:</w:t>
      </w:r>
    </w:p>
    <w:p w14:paraId="14EC6221" w14:textId="4B7D4EE6" w:rsidR="00EE3776" w:rsidRPr="008D4D7A" w:rsidRDefault="00EE3776" w:rsidP="00EA172D">
      <w:pPr>
        <w:pStyle w:val="NoSpacing"/>
        <w:rPr>
          <w:rFonts w:ascii="Times New Roman" w:hAnsi="Times New Roman" w:cs="Times New Roman"/>
          <w:b/>
          <w:bCs/>
        </w:rPr>
      </w:pPr>
    </w:p>
    <w:p w14:paraId="60E7A212" w14:textId="7C10229F" w:rsidR="00EE3776" w:rsidRPr="008D4D7A" w:rsidRDefault="00576E13" w:rsidP="00576E13">
      <w:pPr>
        <w:pStyle w:val="NoSpacing"/>
        <w:rPr>
          <w:rFonts w:ascii="Times New Roman" w:hAnsi="Times New Roman" w:cs="Times New Roman"/>
          <w:b/>
          <w:bCs/>
        </w:rPr>
      </w:pPr>
      <w:r w:rsidRPr="008D4D7A">
        <w:rPr>
          <w:rFonts w:ascii="Times New Roman" w:hAnsi="Times New Roman" w:cs="Times New Roman"/>
          <w:b/>
          <w:bCs/>
        </w:rPr>
        <w:t>Include a budget breakout specifically describing how the requested Federal funding will be used by the grantee, such as amounts for salaries for providers or instructors, tuition payments, educational materials, exhibits, supplies, evaluation activities, equipment, travel, etc.</w:t>
      </w:r>
    </w:p>
    <w:p w14:paraId="120D298C" w14:textId="1DFF9609" w:rsidR="00A34E53" w:rsidRPr="008D4D7A" w:rsidRDefault="00A34E53" w:rsidP="00576E13">
      <w:pPr>
        <w:pStyle w:val="NoSpacing"/>
        <w:rPr>
          <w:rFonts w:ascii="Times New Roman" w:hAnsi="Times New Roman" w:cs="Times New Roman"/>
          <w:b/>
          <w:bCs/>
        </w:rPr>
      </w:pPr>
    </w:p>
    <w:p w14:paraId="30569D76" w14:textId="77777777" w:rsidR="00A34E53" w:rsidRPr="008D4D7A" w:rsidRDefault="00A34E53" w:rsidP="00A34E53">
      <w:pPr>
        <w:pStyle w:val="NoSpacing"/>
        <w:rPr>
          <w:rFonts w:ascii="Times New Roman" w:hAnsi="Times New Roman" w:cs="Times New Roman"/>
          <w:b/>
          <w:bCs/>
        </w:rPr>
      </w:pPr>
      <w:r w:rsidRPr="008D4D7A">
        <w:rPr>
          <w:rFonts w:ascii="Times New Roman" w:hAnsi="Times New Roman" w:cs="Times New Roman"/>
          <w:b/>
          <w:bCs/>
        </w:rPr>
        <w:t>Is this One-Year Funding? (Yes/No)</w:t>
      </w:r>
    </w:p>
    <w:p w14:paraId="7AB1B993" w14:textId="77777777" w:rsidR="00576E13" w:rsidRPr="008D4D7A" w:rsidRDefault="00576E13" w:rsidP="00576E13">
      <w:pPr>
        <w:pStyle w:val="NoSpacing"/>
        <w:rPr>
          <w:rFonts w:ascii="Times New Roman" w:hAnsi="Times New Roman" w:cs="Times New Roman"/>
          <w:b/>
          <w:bCs/>
        </w:rPr>
      </w:pPr>
    </w:p>
    <w:p w14:paraId="4E479EDB" w14:textId="48739123" w:rsidR="00723638" w:rsidRPr="008D4D7A" w:rsidRDefault="00EE3776" w:rsidP="00EE3776">
      <w:pPr>
        <w:pStyle w:val="NoSpacing"/>
        <w:rPr>
          <w:rFonts w:ascii="Times New Roman" w:hAnsi="Times New Roman" w:cs="Times New Roman"/>
          <w:b/>
          <w:bCs/>
        </w:rPr>
      </w:pPr>
      <w:r w:rsidRPr="008D4D7A">
        <w:rPr>
          <w:rFonts w:ascii="Times New Roman" w:hAnsi="Times New Roman" w:cs="Times New Roman"/>
          <w:b/>
          <w:bCs/>
        </w:rPr>
        <w:t>Explanation of the request, including an explanation of why this is a good use of taxpayer funds:</w:t>
      </w:r>
    </w:p>
    <w:p w14:paraId="1493D6F1" w14:textId="06A98C42" w:rsidR="00A34E53" w:rsidRPr="008D4D7A" w:rsidRDefault="00A34E53" w:rsidP="00EE3776">
      <w:pPr>
        <w:pStyle w:val="NoSpacing"/>
        <w:rPr>
          <w:rFonts w:ascii="Times New Roman" w:hAnsi="Times New Roman" w:cs="Times New Roman"/>
          <w:b/>
          <w:bCs/>
        </w:rPr>
      </w:pPr>
    </w:p>
    <w:p w14:paraId="2899B66B" w14:textId="4DAED37C" w:rsidR="00A34E53" w:rsidRPr="008D4D7A" w:rsidRDefault="00A34E53" w:rsidP="00A34E53">
      <w:pPr>
        <w:pStyle w:val="NoSpacing"/>
        <w:rPr>
          <w:rFonts w:ascii="Times New Roman" w:hAnsi="Times New Roman" w:cs="Times New Roman"/>
          <w:b/>
          <w:bCs/>
        </w:rPr>
      </w:pPr>
      <w:r w:rsidRPr="008D4D7A">
        <w:rPr>
          <w:rFonts w:ascii="Times New Roman" w:hAnsi="Times New Roman" w:cs="Times New Roman"/>
          <w:b/>
          <w:bCs/>
        </w:rPr>
        <w:lastRenderedPageBreak/>
        <w:t>Sources of Federal and Non-Federal Funds:</w:t>
      </w:r>
    </w:p>
    <w:p w14:paraId="46B89DF2" w14:textId="77777777" w:rsidR="00A34E53" w:rsidRPr="008D4D7A" w:rsidRDefault="00A34E53" w:rsidP="00A34E53">
      <w:pPr>
        <w:pStyle w:val="NoSpacing"/>
        <w:rPr>
          <w:rFonts w:ascii="Times New Roman" w:hAnsi="Times New Roman" w:cs="Times New Roman"/>
          <w:b/>
          <w:bCs/>
        </w:rPr>
      </w:pPr>
    </w:p>
    <w:p w14:paraId="606EC3C2" w14:textId="70ABAD12" w:rsidR="00A34E53" w:rsidRPr="008D4D7A" w:rsidRDefault="00A34E53" w:rsidP="00A34E53">
      <w:pPr>
        <w:pStyle w:val="NoSpacing"/>
        <w:rPr>
          <w:rFonts w:ascii="Times New Roman" w:hAnsi="Times New Roman" w:cs="Times New Roman"/>
          <w:b/>
          <w:bCs/>
        </w:rPr>
      </w:pPr>
      <w:r w:rsidRPr="008D4D7A">
        <w:rPr>
          <w:rFonts w:ascii="Times New Roman" w:hAnsi="Times New Roman" w:cs="Times New Roman"/>
          <w:b/>
          <w:bCs/>
        </w:rPr>
        <w:t>Please provide a history of federal funding for the project, if any. Include both formula funds and any discretionary grants and fiscal years:</w:t>
      </w:r>
    </w:p>
    <w:p w14:paraId="051B914A" w14:textId="0DA18034" w:rsidR="00A34E53" w:rsidRPr="008D4D7A" w:rsidRDefault="00A34E53" w:rsidP="00A34E53">
      <w:pPr>
        <w:pStyle w:val="NoSpacing"/>
        <w:rPr>
          <w:rFonts w:ascii="Times New Roman" w:hAnsi="Times New Roman" w:cs="Times New Roman"/>
          <w:b/>
          <w:bCs/>
        </w:rPr>
      </w:pPr>
    </w:p>
    <w:p w14:paraId="31767600" w14:textId="19F1AA22" w:rsidR="00A34E53" w:rsidRPr="008D4D7A" w:rsidRDefault="00A34E53" w:rsidP="00EE3776">
      <w:pPr>
        <w:pStyle w:val="NoSpacing"/>
        <w:rPr>
          <w:rFonts w:ascii="Times New Roman" w:hAnsi="Times New Roman" w:cs="Times New Roman"/>
          <w:b/>
          <w:bCs/>
        </w:rPr>
      </w:pPr>
      <w:r w:rsidRPr="008D4D7A">
        <w:rPr>
          <w:rFonts w:ascii="Times New Roman" w:hAnsi="Times New Roman" w:cs="Times New Roman"/>
          <w:b/>
          <w:bCs/>
        </w:rPr>
        <w:t>If the request does not fully fund the project, describe where the remaining funding comes from to complete the project:</w:t>
      </w:r>
    </w:p>
    <w:p w14:paraId="7AD5DF83" w14:textId="79ECAA2F" w:rsidR="00EE3776" w:rsidRPr="008D4D7A" w:rsidRDefault="00EE3776" w:rsidP="00EE3776">
      <w:pPr>
        <w:pStyle w:val="NoSpacing"/>
        <w:rPr>
          <w:rFonts w:ascii="Times New Roman" w:hAnsi="Times New Roman" w:cs="Times New Roman"/>
          <w:b/>
          <w:bCs/>
        </w:rPr>
      </w:pPr>
    </w:p>
    <w:p w14:paraId="34F18515" w14:textId="308B575D" w:rsidR="00A34E53" w:rsidRPr="008D4D7A" w:rsidRDefault="00EE3776" w:rsidP="00EE3776">
      <w:pPr>
        <w:pStyle w:val="NoSpacing"/>
        <w:rPr>
          <w:rFonts w:ascii="Times New Roman" w:hAnsi="Times New Roman" w:cs="Times New Roman"/>
          <w:b/>
          <w:bCs/>
        </w:rPr>
      </w:pPr>
      <w:r w:rsidRPr="008D4D7A">
        <w:rPr>
          <w:rFonts w:ascii="Times New Roman" w:hAnsi="Times New Roman" w:cs="Times New Roman"/>
          <w:b/>
          <w:bCs/>
        </w:rPr>
        <w:t>Please indicate whether you have submitted a request for this same project to any other Member of Congress, if so, please list the Members and staff point</w:t>
      </w:r>
      <w:r w:rsidR="000F1D3B" w:rsidRPr="008D4D7A">
        <w:rPr>
          <w:rFonts w:ascii="Times New Roman" w:hAnsi="Times New Roman" w:cs="Times New Roman"/>
          <w:b/>
          <w:bCs/>
        </w:rPr>
        <w:t>s</w:t>
      </w:r>
      <w:r w:rsidRPr="008D4D7A">
        <w:rPr>
          <w:rFonts w:ascii="Times New Roman" w:hAnsi="Times New Roman" w:cs="Times New Roman"/>
          <w:b/>
          <w:bCs/>
        </w:rPr>
        <w:t>-of-contact</w:t>
      </w:r>
      <w:r w:rsidR="000F1D3B" w:rsidRPr="008D4D7A">
        <w:rPr>
          <w:rFonts w:ascii="Times New Roman" w:hAnsi="Times New Roman" w:cs="Times New Roman"/>
          <w:b/>
          <w:bCs/>
        </w:rPr>
        <w:t>:</w:t>
      </w:r>
    </w:p>
    <w:p w14:paraId="0BE478BC" w14:textId="56F88AF4" w:rsidR="00576E13" w:rsidRPr="008D4D7A" w:rsidRDefault="00576E13" w:rsidP="00EE3776">
      <w:pPr>
        <w:pStyle w:val="NoSpacing"/>
        <w:pBdr>
          <w:bottom w:val="single" w:sz="12" w:space="1" w:color="auto"/>
        </w:pBdr>
        <w:rPr>
          <w:rFonts w:ascii="Times New Roman" w:hAnsi="Times New Roman" w:cs="Times New Roman"/>
          <w:b/>
          <w:bCs/>
        </w:rPr>
      </w:pPr>
    </w:p>
    <w:p w14:paraId="39904BEC" w14:textId="6FBD7838" w:rsidR="00576E13" w:rsidRPr="008D4D7A" w:rsidRDefault="00576E13" w:rsidP="00EE3776">
      <w:pPr>
        <w:pStyle w:val="NoSpacing"/>
        <w:rPr>
          <w:rFonts w:ascii="Times New Roman" w:hAnsi="Times New Roman" w:cs="Times New Roman"/>
          <w:b/>
          <w:bCs/>
        </w:rPr>
      </w:pPr>
    </w:p>
    <w:p w14:paraId="46F43C35" w14:textId="77777777" w:rsidR="00576E13" w:rsidRPr="008D4D7A" w:rsidRDefault="00576E13" w:rsidP="00576E13">
      <w:pPr>
        <w:pStyle w:val="NoSpacing"/>
        <w:rPr>
          <w:rFonts w:ascii="Times New Roman" w:hAnsi="Times New Roman" w:cs="Times New Roman"/>
        </w:rPr>
      </w:pPr>
      <w:r w:rsidRPr="008D4D7A">
        <w:rPr>
          <w:rFonts w:ascii="Times New Roman" w:hAnsi="Times New Roman" w:cs="Times New Roman"/>
        </w:rPr>
        <w:t>DEPARTMENT OF LABOR</w:t>
      </w:r>
    </w:p>
    <w:p w14:paraId="287C4D02" w14:textId="77777777" w:rsidR="00576E13" w:rsidRPr="008D4D7A" w:rsidRDefault="00576E13" w:rsidP="00576E13">
      <w:pPr>
        <w:pStyle w:val="NoSpacing"/>
        <w:rPr>
          <w:rFonts w:ascii="Times New Roman" w:hAnsi="Times New Roman" w:cs="Times New Roman"/>
          <w:u w:val="single"/>
        </w:rPr>
      </w:pPr>
      <w:r w:rsidRPr="008D4D7A">
        <w:rPr>
          <w:rFonts w:ascii="Times New Roman" w:hAnsi="Times New Roman" w:cs="Times New Roman"/>
          <w:u w:val="single"/>
        </w:rPr>
        <w:t>Employment and Training Administration</w:t>
      </w:r>
    </w:p>
    <w:p w14:paraId="5ABEE817" w14:textId="389BA997" w:rsidR="00F32763" w:rsidRPr="008D4D7A" w:rsidRDefault="00576E13" w:rsidP="00576E13">
      <w:pPr>
        <w:pStyle w:val="NoSpacing"/>
        <w:rPr>
          <w:rFonts w:ascii="Times New Roman" w:hAnsi="Times New Roman" w:cs="Times New Roman"/>
        </w:rPr>
      </w:pPr>
      <w:r w:rsidRPr="008D4D7A">
        <w:rPr>
          <w:rFonts w:ascii="Times New Roman" w:hAnsi="Times New Roman" w:cs="Times New Roman"/>
        </w:rPr>
        <w:t>The Workforce Innovation and Opportunity Act demonstration program is the only Labor Department program that supports community project funding. Community project funding is designated under Training and Employment Services. These projects must meet all statutorily mandated requirements, except that they are exempt from the requirement to compete. In addition, all projects must: 1) Include direct services to individuals to enhance employment opportunities; 2) Demonstrate evidence of a linkage with the State or local workforce investment system; and 3) Include an evaluation component.</w:t>
      </w:r>
      <w:r w:rsidR="00F32763" w:rsidRPr="008D4D7A">
        <w:rPr>
          <w:rFonts w:ascii="Times New Roman" w:hAnsi="Times New Roman" w:cs="Times New Roman"/>
        </w:rPr>
        <w:t xml:space="preserve"> </w:t>
      </w:r>
      <w:r w:rsidRPr="008D4D7A">
        <w:rPr>
          <w:rFonts w:ascii="Times New Roman" w:hAnsi="Times New Roman" w:cs="Times New Roman"/>
        </w:rPr>
        <w:t>Equipment purchases may be included within community project funding only as an incidental</w:t>
      </w:r>
      <w:r w:rsidR="00F32763" w:rsidRPr="008D4D7A">
        <w:rPr>
          <w:rFonts w:ascii="Times New Roman" w:hAnsi="Times New Roman" w:cs="Times New Roman"/>
        </w:rPr>
        <w:t xml:space="preserve"> </w:t>
      </w:r>
      <w:r w:rsidRPr="008D4D7A">
        <w:rPr>
          <w:rFonts w:ascii="Times New Roman" w:hAnsi="Times New Roman" w:cs="Times New Roman"/>
        </w:rPr>
        <w:t>part of the entire project. A similar standard applies to curriculum development, which should be</w:t>
      </w:r>
      <w:r w:rsidR="00F32763" w:rsidRPr="008D4D7A">
        <w:rPr>
          <w:rFonts w:ascii="Times New Roman" w:hAnsi="Times New Roman" w:cs="Times New Roman"/>
        </w:rPr>
        <w:t xml:space="preserve"> </w:t>
      </w:r>
      <w:r w:rsidRPr="008D4D7A">
        <w:rPr>
          <w:rFonts w:ascii="Times New Roman" w:hAnsi="Times New Roman" w:cs="Times New Roman"/>
        </w:rPr>
        <w:t>incidental to the project’s emphasis on direct services to individuals.</w:t>
      </w:r>
      <w:r w:rsidR="00F32763" w:rsidRPr="008D4D7A">
        <w:rPr>
          <w:rFonts w:ascii="Times New Roman" w:hAnsi="Times New Roman" w:cs="Times New Roman"/>
        </w:rPr>
        <w:t xml:space="preserve"> </w:t>
      </w:r>
      <w:r w:rsidRPr="008D4D7A">
        <w:rPr>
          <w:rFonts w:ascii="Times New Roman" w:hAnsi="Times New Roman" w:cs="Times New Roman"/>
        </w:rPr>
        <w:t>Community project funding cannot be used for construction or renovation of facilities</w:t>
      </w:r>
    </w:p>
    <w:p w14:paraId="2D0A7B9F" w14:textId="06355004" w:rsidR="00F32763" w:rsidRPr="008D4D7A" w:rsidRDefault="00F32763" w:rsidP="00576E13">
      <w:pPr>
        <w:pStyle w:val="NoSpacing"/>
        <w:rPr>
          <w:rFonts w:ascii="Times New Roman" w:hAnsi="Times New Roman" w:cs="Times New Roman"/>
        </w:rPr>
      </w:pPr>
    </w:p>
    <w:p w14:paraId="020435B2" w14:textId="77777777"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DEPARTMENT OF HEALTH AND HUMAN SERVICES</w:t>
      </w:r>
    </w:p>
    <w:p w14:paraId="615E1709" w14:textId="77777777" w:rsidR="00F32763" w:rsidRPr="008D4D7A" w:rsidRDefault="00F32763" w:rsidP="00F32763">
      <w:pPr>
        <w:pStyle w:val="NoSpacing"/>
        <w:rPr>
          <w:rFonts w:ascii="Times New Roman" w:hAnsi="Times New Roman" w:cs="Times New Roman"/>
          <w:u w:val="single"/>
        </w:rPr>
      </w:pPr>
      <w:r w:rsidRPr="008D4D7A">
        <w:rPr>
          <w:rFonts w:ascii="Times New Roman" w:hAnsi="Times New Roman" w:cs="Times New Roman"/>
          <w:u w:val="single"/>
        </w:rPr>
        <w:t>Health Resources and Services Administration (HRSA)</w:t>
      </w:r>
    </w:p>
    <w:p w14:paraId="1EBA20B6" w14:textId="34727F92"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The Subcommittee has historically provided community project funding only in the categories listed below. Requests that do not fit into one of these categories are unlikely to be eligible for community project funding under HRSA.</w:t>
      </w:r>
    </w:p>
    <w:p w14:paraId="2794DFD4" w14:textId="77777777" w:rsidR="00F32763" w:rsidRPr="008D4D7A" w:rsidRDefault="00F32763" w:rsidP="00F32763">
      <w:pPr>
        <w:pStyle w:val="NoSpacing"/>
        <w:rPr>
          <w:rFonts w:ascii="Times New Roman" w:hAnsi="Times New Roman" w:cs="Times New Roman"/>
        </w:rPr>
      </w:pPr>
    </w:p>
    <w:p w14:paraId="1E1AD9C7" w14:textId="25B4E80D"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 xml:space="preserve">Health Facilities Construction and Equipment—grants to help with the cost of construction, renovation, or capital equipment for facilities for provision of health, mental health, or substance abuse services, training of health professionals, or medical research. Examples of eligible facilities include hospitals; health centers and clinics; skilled nursing facilities; mental health centers; facilities for schools of medicine, </w:t>
      </w:r>
      <w:proofErr w:type="gramStart"/>
      <w:r w:rsidRPr="008D4D7A">
        <w:rPr>
          <w:rFonts w:ascii="Times New Roman" w:hAnsi="Times New Roman" w:cs="Times New Roman"/>
        </w:rPr>
        <w:t>nursing</w:t>
      </w:r>
      <w:proofErr w:type="gramEnd"/>
      <w:r w:rsidRPr="008D4D7A">
        <w:rPr>
          <w:rFonts w:ascii="Times New Roman" w:hAnsi="Times New Roman" w:cs="Times New Roman"/>
        </w:rPr>
        <w:t xml:space="preserve"> or other health professions; and medical research laboratories. In addition to construction and renovation, grants can be used to acquire capital equipment, such as lab equipment or x‐ray machines. Equipment‐only grants—that is, grants not involving construction—are permissible (and commonly done). Generally, any equipment having a useful life of more than one year and a unit cost of at least $5,000 will be eligible as capital equipment. In addition, equipment with lower costs may also be eligible, </w:t>
      </w:r>
      <w:proofErr w:type="gramStart"/>
      <w:r w:rsidRPr="008D4D7A">
        <w:rPr>
          <w:rFonts w:ascii="Times New Roman" w:hAnsi="Times New Roman" w:cs="Times New Roman"/>
        </w:rPr>
        <w:t>provided that</w:t>
      </w:r>
      <w:proofErr w:type="gramEnd"/>
      <w:r w:rsidRPr="008D4D7A">
        <w:rPr>
          <w:rFonts w:ascii="Times New Roman" w:hAnsi="Times New Roman" w:cs="Times New Roman"/>
        </w:rPr>
        <w:t xml:space="preserve"> it is treated as an item of capital expense under the recipient institution’s pre‐existing, written accounting policies. Equipment expenses for health information systems and electronic medical records systems are permitted expenditures. The costs of expendable supplies such as pharmaceuticals, lab chemicals, or office paper are not eligible. HRSA Health Facilities grants cannot be used to acquire land or purchase existing buildings, or to pay salaries or other operating costs. They cannot be used to pay for work previously completed. Grants can be used for architectural and engineering costs associated with an eligible construction </w:t>
      </w:r>
      <w:proofErr w:type="gramStart"/>
      <w:r w:rsidRPr="008D4D7A">
        <w:rPr>
          <w:rFonts w:ascii="Times New Roman" w:hAnsi="Times New Roman" w:cs="Times New Roman"/>
        </w:rPr>
        <w:t>project, but</w:t>
      </w:r>
      <w:proofErr w:type="gramEnd"/>
      <w:r w:rsidRPr="008D4D7A">
        <w:rPr>
          <w:rFonts w:ascii="Times New Roman" w:hAnsi="Times New Roman" w:cs="Times New Roman"/>
        </w:rPr>
        <w:t xml:space="preserve"> cannot be used for general feasibility studies.</w:t>
      </w:r>
    </w:p>
    <w:p w14:paraId="5210B0B7" w14:textId="77777777" w:rsidR="00F32763" w:rsidRPr="008D4D7A" w:rsidRDefault="00F32763" w:rsidP="00F32763">
      <w:pPr>
        <w:pStyle w:val="NoSpacing"/>
        <w:rPr>
          <w:rFonts w:ascii="Times New Roman" w:hAnsi="Times New Roman" w:cs="Times New Roman"/>
        </w:rPr>
      </w:pPr>
    </w:p>
    <w:p w14:paraId="368AA0CA" w14:textId="4D401C5D"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Health Professions Education and Workforce Development—grants for projects to improve education and training of health care professionals, or to analyze health workforce trends and needs.</w:t>
      </w:r>
    </w:p>
    <w:p w14:paraId="2F8CEAB0" w14:textId="77777777" w:rsidR="00F32763" w:rsidRPr="008D4D7A" w:rsidRDefault="00F32763" w:rsidP="00F32763">
      <w:pPr>
        <w:pStyle w:val="NoSpacing"/>
        <w:rPr>
          <w:rFonts w:ascii="Times New Roman" w:hAnsi="Times New Roman" w:cs="Times New Roman"/>
        </w:rPr>
      </w:pPr>
    </w:p>
    <w:p w14:paraId="464B6758" w14:textId="17991AD7"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 xml:space="preserve">Rural Health Outreach—grants for projects to improve health care in rural areas. Examples of eligible activities include medical, dental, or mental health care services, health promotion and education, chronic disease management, and improvements to emergency medical services. Grant funds can be used for services only in areas that meet HRSA’s definition of rural. For lists of eligible areas and further information regarding that definition, see: </w:t>
      </w:r>
      <w:hyperlink r:id="rId7" w:history="1">
        <w:r w:rsidRPr="008D4D7A">
          <w:rPr>
            <w:rStyle w:val="Hyperlink"/>
            <w:rFonts w:ascii="Times New Roman" w:hAnsi="Times New Roman" w:cs="Times New Roman"/>
          </w:rPr>
          <w:t>https://www.hrsa.gov/rural-health/about-us/definition/index.html</w:t>
        </w:r>
      </w:hyperlink>
      <w:r w:rsidRPr="008D4D7A">
        <w:rPr>
          <w:rFonts w:ascii="Times New Roman" w:hAnsi="Times New Roman" w:cs="Times New Roman"/>
        </w:rPr>
        <w:t>.</w:t>
      </w:r>
    </w:p>
    <w:p w14:paraId="57F89B0F" w14:textId="747577DC" w:rsidR="00F32763" w:rsidRPr="008D4D7A" w:rsidRDefault="00F32763" w:rsidP="00F32763">
      <w:pPr>
        <w:pStyle w:val="NoSpacing"/>
        <w:rPr>
          <w:rFonts w:ascii="Times New Roman" w:hAnsi="Times New Roman" w:cs="Times New Roman"/>
        </w:rPr>
      </w:pPr>
    </w:p>
    <w:p w14:paraId="4C9D1148" w14:textId="59A48606"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Rural Health Research—grants to support research on rural health problems and ways of improving health care in rural areas.</w:t>
      </w:r>
    </w:p>
    <w:p w14:paraId="17B67B35" w14:textId="77777777" w:rsidR="00F32763" w:rsidRPr="008D4D7A" w:rsidRDefault="00F32763" w:rsidP="00F32763">
      <w:pPr>
        <w:pStyle w:val="NoSpacing"/>
        <w:rPr>
          <w:rFonts w:ascii="Times New Roman" w:hAnsi="Times New Roman" w:cs="Times New Roman"/>
        </w:rPr>
      </w:pPr>
    </w:p>
    <w:p w14:paraId="444470FE" w14:textId="01476D64"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lastRenderedPageBreak/>
        <w:t>Telehealth and Health Information Technology—funding for telemedicine, distance learning, or use of information technology to improve health care.</w:t>
      </w:r>
    </w:p>
    <w:p w14:paraId="2C3C34BA" w14:textId="77777777" w:rsidR="00F32763" w:rsidRPr="008D4D7A" w:rsidRDefault="00F32763" w:rsidP="00F32763">
      <w:pPr>
        <w:pStyle w:val="NoSpacing"/>
        <w:rPr>
          <w:rFonts w:ascii="Times New Roman" w:hAnsi="Times New Roman" w:cs="Times New Roman"/>
        </w:rPr>
      </w:pPr>
    </w:p>
    <w:p w14:paraId="10AFA6DA" w14:textId="77777777" w:rsidR="00F32763" w:rsidRPr="008D4D7A" w:rsidRDefault="00F32763" w:rsidP="00F32763">
      <w:pPr>
        <w:pStyle w:val="NoSpacing"/>
        <w:rPr>
          <w:rFonts w:ascii="Times New Roman" w:hAnsi="Times New Roman" w:cs="Times New Roman"/>
          <w:u w:val="single"/>
        </w:rPr>
      </w:pPr>
      <w:r w:rsidRPr="008D4D7A">
        <w:rPr>
          <w:rFonts w:ascii="Times New Roman" w:hAnsi="Times New Roman" w:cs="Times New Roman"/>
          <w:u w:val="single"/>
        </w:rPr>
        <w:t>Substance Abuse and Mental Health Services Administration (SAMHSA)</w:t>
      </w:r>
    </w:p>
    <w:p w14:paraId="6C9628A2" w14:textId="4FDC1FD9"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Community project funding within SAMHSA should be submitted through the Health Surveillance and Program Support account. Community project funding must fall under one of the following categories:</w:t>
      </w:r>
    </w:p>
    <w:p w14:paraId="4ABEB30E" w14:textId="77777777" w:rsidR="00F32763" w:rsidRPr="008D4D7A" w:rsidRDefault="00F32763" w:rsidP="00F32763">
      <w:pPr>
        <w:pStyle w:val="NoSpacing"/>
        <w:rPr>
          <w:rFonts w:ascii="Times New Roman" w:hAnsi="Times New Roman" w:cs="Times New Roman"/>
        </w:rPr>
      </w:pPr>
    </w:p>
    <w:p w14:paraId="75B95C05" w14:textId="08217301"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Mental Health—grants to support programs that promote the prevention or treatment of mental health disorders, including rehabilitation, outreach, and other support services.</w:t>
      </w:r>
    </w:p>
    <w:p w14:paraId="0645ADBB" w14:textId="77777777" w:rsidR="00F32763" w:rsidRPr="008D4D7A" w:rsidRDefault="00F32763" w:rsidP="00F32763">
      <w:pPr>
        <w:pStyle w:val="NoSpacing"/>
        <w:rPr>
          <w:rFonts w:ascii="Times New Roman" w:hAnsi="Times New Roman" w:cs="Times New Roman"/>
        </w:rPr>
      </w:pPr>
    </w:p>
    <w:p w14:paraId="6316039A" w14:textId="37AC3AAD"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 xml:space="preserve">Substance Abuse Treatment—grants to support programs that improve access, reduce barriers, and promote high quality, effective </w:t>
      </w:r>
      <w:proofErr w:type="gramStart"/>
      <w:r w:rsidRPr="008D4D7A">
        <w:rPr>
          <w:rFonts w:ascii="Times New Roman" w:hAnsi="Times New Roman" w:cs="Times New Roman"/>
        </w:rPr>
        <w:t>treatment</w:t>
      </w:r>
      <w:proofErr w:type="gramEnd"/>
      <w:r w:rsidRPr="008D4D7A">
        <w:rPr>
          <w:rFonts w:ascii="Times New Roman" w:hAnsi="Times New Roman" w:cs="Times New Roman"/>
        </w:rPr>
        <w:t xml:space="preserve"> and recovery services.</w:t>
      </w:r>
    </w:p>
    <w:p w14:paraId="6553D2B1" w14:textId="77777777" w:rsidR="00F32763" w:rsidRPr="008D4D7A" w:rsidRDefault="00F32763" w:rsidP="00F32763">
      <w:pPr>
        <w:pStyle w:val="NoSpacing"/>
        <w:rPr>
          <w:rFonts w:ascii="Times New Roman" w:hAnsi="Times New Roman" w:cs="Times New Roman"/>
        </w:rPr>
      </w:pPr>
    </w:p>
    <w:p w14:paraId="70AA65AE" w14:textId="4B4F8F11"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Substance Abuse Prevention—grants to support programs to prevent the onset of illegal drug use, prescription drug misuse and abuse, alcohol misuse and abuse, and underage alcohol and tobacco use.</w:t>
      </w:r>
    </w:p>
    <w:p w14:paraId="46305CFC" w14:textId="77777777" w:rsidR="00F32763" w:rsidRPr="008D4D7A" w:rsidRDefault="00F32763" w:rsidP="00F32763">
      <w:pPr>
        <w:pStyle w:val="NoSpacing"/>
        <w:rPr>
          <w:rFonts w:ascii="Times New Roman" w:hAnsi="Times New Roman" w:cs="Times New Roman"/>
        </w:rPr>
      </w:pPr>
    </w:p>
    <w:p w14:paraId="598431A0" w14:textId="2837061A"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Community project funding cannot be used for construction (other than a limited amount of renovation necessary to carry out a funded project).</w:t>
      </w:r>
    </w:p>
    <w:p w14:paraId="61F1E2F1" w14:textId="179C2D0B" w:rsidR="00F32763" w:rsidRPr="008D4D7A" w:rsidRDefault="00F32763" w:rsidP="00F32763">
      <w:pPr>
        <w:pStyle w:val="NoSpacing"/>
        <w:rPr>
          <w:rFonts w:ascii="Times New Roman" w:hAnsi="Times New Roman" w:cs="Times New Roman"/>
        </w:rPr>
      </w:pPr>
    </w:p>
    <w:p w14:paraId="759D83FE" w14:textId="77777777"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DEPARTMENT OF EDUCATION</w:t>
      </w:r>
    </w:p>
    <w:p w14:paraId="37CF86E4" w14:textId="77777777" w:rsidR="00F32763" w:rsidRPr="008D4D7A" w:rsidRDefault="00F32763" w:rsidP="00F32763">
      <w:pPr>
        <w:pStyle w:val="NoSpacing"/>
        <w:rPr>
          <w:rFonts w:ascii="Times New Roman" w:hAnsi="Times New Roman" w:cs="Times New Roman"/>
          <w:u w:val="single"/>
        </w:rPr>
      </w:pPr>
      <w:r w:rsidRPr="008D4D7A">
        <w:rPr>
          <w:rFonts w:ascii="Times New Roman" w:hAnsi="Times New Roman" w:cs="Times New Roman"/>
          <w:u w:val="single"/>
        </w:rPr>
        <w:t xml:space="preserve">Elementary and Secondary Education </w:t>
      </w:r>
    </w:p>
    <w:p w14:paraId="17C6A2EF" w14:textId="2E5893BE"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Innovation and Improvement -- Community project funding for elementary and secondary education should be submitted through the Innovation and Improvement account. Elementary and secondary education community project funding includes instructional services, afterschool centers, curricula development, teacher training, acquisition of books and computers, arts education, social and emotional learning activities, full-service community schools, and early childhood education. In general, the focus of elementary and secondary education community project funding should be</w:t>
      </w:r>
    </w:p>
    <w:p w14:paraId="0B28D451" w14:textId="18A2647A"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providing early childhood or K‐12 educational services. Community project funding to provide and improve special education services at the elementary and secondary levels are also eligible under elementary and secondary education.</w:t>
      </w:r>
    </w:p>
    <w:p w14:paraId="0E03864D" w14:textId="11BA8B89"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Community project funding may include early intervention services for infants and toddlers, transition services, and postsecondary education services. Eligible grantees are state education agencies, school districts, colleges and universities, and other public and private nonprofit entities. Generally, community project funding intended for</w:t>
      </w:r>
    </w:p>
    <w:p w14:paraId="5D78AB47" w14:textId="4C0D5317"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 xml:space="preserve">individual schools </w:t>
      </w:r>
      <w:proofErr w:type="gramStart"/>
      <w:r w:rsidRPr="008D4D7A">
        <w:rPr>
          <w:rFonts w:ascii="Times New Roman" w:hAnsi="Times New Roman" w:cs="Times New Roman"/>
        </w:rPr>
        <w:t>is</w:t>
      </w:r>
      <w:proofErr w:type="gramEnd"/>
      <w:r w:rsidRPr="008D4D7A">
        <w:rPr>
          <w:rFonts w:ascii="Times New Roman" w:hAnsi="Times New Roman" w:cs="Times New Roman"/>
        </w:rPr>
        <w:t xml:space="preserve"> provided to the applicable school district and not directly to the individual school. Community project funding cannot be used for construction or renovation of school buildings, except in the case of minor remodeling required as part of technology upgrades. Daycare and childcare projects that do not include educational services are also not eligible.</w:t>
      </w:r>
    </w:p>
    <w:p w14:paraId="36398720" w14:textId="5801B46F" w:rsidR="00F32763" w:rsidRPr="008D4D7A" w:rsidRDefault="00F32763" w:rsidP="00F32763">
      <w:pPr>
        <w:pStyle w:val="NoSpacing"/>
        <w:rPr>
          <w:rFonts w:ascii="Times New Roman" w:hAnsi="Times New Roman" w:cs="Times New Roman"/>
        </w:rPr>
      </w:pPr>
    </w:p>
    <w:p w14:paraId="4EFAD820" w14:textId="77777777" w:rsidR="00F32763" w:rsidRPr="008D4D7A" w:rsidRDefault="00F32763" w:rsidP="00F32763">
      <w:pPr>
        <w:pStyle w:val="NoSpacing"/>
        <w:rPr>
          <w:rFonts w:ascii="Times New Roman" w:hAnsi="Times New Roman" w:cs="Times New Roman"/>
          <w:u w:val="single"/>
        </w:rPr>
      </w:pPr>
      <w:r w:rsidRPr="008D4D7A">
        <w:rPr>
          <w:rFonts w:ascii="Times New Roman" w:hAnsi="Times New Roman" w:cs="Times New Roman"/>
          <w:u w:val="single"/>
        </w:rPr>
        <w:t>Postsecondary Education</w:t>
      </w:r>
    </w:p>
    <w:p w14:paraId="398DDCE9" w14:textId="1014BC77"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 xml:space="preserve">Fund for the Improvement of Postsecondary Education (FIPSE) -- Community project funding can be designated under this heading for a wide variety of higher education projects. Generally, community project funding should focus on improving access to, or the quality of, postsecondary education. Community project funding cannot be used for construction or renovation of academic buildings, except in the case of minor remodeling required as part of technology upgrades. Examples of the types of projects that can be funded under FIPSE include projects to hire and train faculty, establish and improve degree programs, improve teacher preparation programs, develop and improve curricula, upgrade technology and telecommunications, acquire science laboratory equipment, provide student support, implement university partnerships with school districts, and establish research and training centers. Grantees are usually colleges and </w:t>
      </w:r>
      <w:proofErr w:type="gramStart"/>
      <w:r w:rsidRPr="008D4D7A">
        <w:rPr>
          <w:rFonts w:ascii="Times New Roman" w:hAnsi="Times New Roman" w:cs="Times New Roman"/>
        </w:rPr>
        <w:t>universities, but</w:t>
      </w:r>
      <w:proofErr w:type="gramEnd"/>
      <w:r w:rsidRPr="008D4D7A">
        <w:rPr>
          <w:rFonts w:ascii="Times New Roman" w:hAnsi="Times New Roman" w:cs="Times New Roman"/>
        </w:rPr>
        <w:t xml:space="preserve"> may include other public and private</w:t>
      </w:r>
      <w:r w:rsidR="00A34E53" w:rsidRPr="008D4D7A">
        <w:rPr>
          <w:rFonts w:ascii="Times New Roman" w:hAnsi="Times New Roman" w:cs="Times New Roman"/>
        </w:rPr>
        <w:t xml:space="preserve"> </w:t>
      </w:r>
      <w:r w:rsidRPr="008D4D7A">
        <w:rPr>
          <w:rFonts w:ascii="Times New Roman" w:hAnsi="Times New Roman" w:cs="Times New Roman"/>
        </w:rPr>
        <w:t>nonprofit organizations.</w:t>
      </w:r>
    </w:p>
    <w:p w14:paraId="2F15E5DA" w14:textId="77777777" w:rsidR="00A34E53" w:rsidRPr="008D4D7A" w:rsidRDefault="00A34E53" w:rsidP="00F32763">
      <w:pPr>
        <w:pStyle w:val="NoSpacing"/>
        <w:rPr>
          <w:rFonts w:ascii="Times New Roman" w:hAnsi="Times New Roman" w:cs="Times New Roman"/>
          <w:u w:val="single"/>
        </w:rPr>
      </w:pPr>
    </w:p>
    <w:p w14:paraId="1260BB77" w14:textId="068ECB32" w:rsidR="00F32763" w:rsidRPr="008D4D7A" w:rsidRDefault="00F32763" w:rsidP="00F32763">
      <w:pPr>
        <w:pStyle w:val="NoSpacing"/>
        <w:rPr>
          <w:rFonts w:ascii="Times New Roman" w:hAnsi="Times New Roman" w:cs="Times New Roman"/>
          <w:u w:val="single"/>
        </w:rPr>
      </w:pPr>
      <w:r w:rsidRPr="008D4D7A">
        <w:rPr>
          <w:rFonts w:ascii="Times New Roman" w:hAnsi="Times New Roman" w:cs="Times New Roman"/>
          <w:u w:val="single"/>
        </w:rPr>
        <w:t>Limitations on Education-Related Community Project Funding</w:t>
      </w:r>
    </w:p>
    <w:p w14:paraId="5473F00C" w14:textId="49C6AA8B" w:rsidR="00F32763" w:rsidRPr="008D4D7A" w:rsidRDefault="00F32763" w:rsidP="00F32763">
      <w:pPr>
        <w:pStyle w:val="NoSpacing"/>
        <w:rPr>
          <w:rFonts w:ascii="Times New Roman" w:hAnsi="Times New Roman" w:cs="Times New Roman"/>
        </w:rPr>
      </w:pPr>
      <w:r w:rsidRPr="008D4D7A">
        <w:rPr>
          <w:rFonts w:ascii="Times New Roman" w:hAnsi="Times New Roman" w:cs="Times New Roman"/>
        </w:rPr>
        <w:t>Again, except where specifically authorized, community project funding cannot be used for</w:t>
      </w:r>
      <w:r w:rsidR="00A34E53" w:rsidRPr="008D4D7A">
        <w:rPr>
          <w:rFonts w:ascii="Times New Roman" w:hAnsi="Times New Roman" w:cs="Times New Roman"/>
        </w:rPr>
        <w:t xml:space="preserve"> </w:t>
      </w:r>
      <w:r w:rsidRPr="008D4D7A">
        <w:rPr>
          <w:rFonts w:ascii="Times New Roman" w:hAnsi="Times New Roman" w:cs="Times New Roman"/>
        </w:rPr>
        <w:t>construction (or the acquisition of property) or renovation of buildings. In addition, grantees may</w:t>
      </w:r>
      <w:r w:rsidR="00A34E53" w:rsidRPr="008D4D7A">
        <w:rPr>
          <w:rFonts w:ascii="Times New Roman" w:hAnsi="Times New Roman" w:cs="Times New Roman"/>
        </w:rPr>
        <w:t xml:space="preserve"> </w:t>
      </w:r>
      <w:r w:rsidRPr="008D4D7A">
        <w:rPr>
          <w:rFonts w:ascii="Times New Roman" w:hAnsi="Times New Roman" w:cs="Times New Roman"/>
        </w:rPr>
        <w:t xml:space="preserve">not restrict participants based on race, </w:t>
      </w:r>
      <w:proofErr w:type="gramStart"/>
      <w:r w:rsidRPr="008D4D7A">
        <w:rPr>
          <w:rFonts w:ascii="Times New Roman" w:hAnsi="Times New Roman" w:cs="Times New Roman"/>
        </w:rPr>
        <w:t>ethnicity</w:t>
      </w:r>
      <w:proofErr w:type="gramEnd"/>
      <w:r w:rsidRPr="008D4D7A">
        <w:rPr>
          <w:rFonts w:ascii="Times New Roman" w:hAnsi="Times New Roman" w:cs="Times New Roman"/>
        </w:rPr>
        <w:t xml:space="preserve"> or gender. Finally, recipients of community project</w:t>
      </w:r>
      <w:r w:rsidR="00A34E53" w:rsidRPr="008D4D7A">
        <w:rPr>
          <w:rFonts w:ascii="Times New Roman" w:hAnsi="Times New Roman" w:cs="Times New Roman"/>
        </w:rPr>
        <w:t xml:space="preserve"> </w:t>
      </w:r>
      <w:r w:rsidRPr="008D4D7A">
        <w:rPr>
          <w:rFonts w:ascii="Times New Roman" w:hAnsi="Times New Roman" w:cs="Times New Roman"/>
        </w:rPr>
        <w:t xml:space="preserve">funding may not sub-grant to other organizations or </w:t>
      </w:r>
      <w:r w:rsidR="00A34E53" w:rsidRPr="008D4D7A">
        <w:rPr>
          <w:rFonts w:ascii="Times New Roman" w:hAnsi="Times New Roman" w:cs="Times New Roman"/>
        </w:rPr>
        <w:t>a</w:t>
      </w:r>
      <w:r w:rsidRPr="008D4D7A">
        <w:rPr>
          <w:rFonts w:ascii="Times New Roman" w:hAnsi="Times New Roman" w:cs="Times New Roman"/>
        </w:rPr>
        <w:t>gencies.</w:t>
      </w:r>
    </w:p>
    <w:p w14:paraId="65896DB6" w14:textId="77777777" w:rsidR="00A34E53" w:rsidRPr="008D4D7A" w:rsidRDefault="00A34E53" w:rsidP="00F32763">
      <w:pPr>
        <w:pStyle w:val="NoSpacing"/>
        <w:rPr>
          <w:rFonts w:ascii="Times New Roman" w:hAnsi="Times New Roman" w:cs="Times New Roman"/>
        </w:rPr>
      </w:pPr>
    </w:p>
    <w:p w14:paraId="436A2D98" w14:textId="5B64079E" w:rsidR="00F32763" w:rsidRPr="008D4D7A" w:rsidRDefault="00F32763" w:rsidP="00F32763">
      <w:pPr>
        <w:pStyle w:val="NoSpacing"/>
        <w:rPr>
          <w:rFonts w:ascii="Times New Roman" w:hAnsi="Times New Roman" w:cs="Times New Roman"/>
        </w:rPr>
      </w:pPr>
    </w:p>
    <w:p w14:paraId="27852BB7" w14:textId="77777777" w:rsidR="00F32763" w:rsidRPr="008D4D7A" w:rsidRDefault="00F32763" w:rsidP="00F32763">
      <w:pPr>
        <w:pStyle w:val="NoSpacing"/>
        <w:rPr>
          <w:rFonts w:ascii="Times New Roman" w:hAnsi="Times New Roman" w:cs="Times New Roman"/>
        </w:rPr>
      </w:pPr>
    </w:p>
    <w:sectPr w:rsidR="00F32763" w:rsidRPr="008D4D7A"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A7146"/>
    <w:multiLevelType w:val="multilevel"/>
    <w:tmpl w:val="9D1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62E85"/>
    <w:multiLevelType w:val="hybridMultilevel"/>
    <w:tmpl w:val="19A8B410"/>
    <w:lvl w:ilvl="0" w:tplc="4534643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575A6"/>
    <w:multiLevelType w:val="hybridMultilevel"/>
    <w:tmpl w:val="47D6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F1D3B"/>
    <w:rsid w:val="00102E06"/>
    <w:rsid w:val="0016731F"/>
    <w:rsid w:val="00193378"/>
    <w:rsid w:val="002F63A6"/>
    <w:rsid w:val="003C739C"/>
    <w:rsid w:val="00400B3F"/>
    <w:rsid w:val="00402688"/>
    <w:rsid w:val="004815EC"/>
    <w:rsid w:val="00576E13"/>
    <w:rsid w:val="00723638"/>
    <w:rsid w:val="00791E6A"/>
    <w:rsid w:val="007E6D9A"/>
    <w:rsid w:val="00816307"/>
    <w:rsid w:val="00875326"/>
    <w:rsid w:val="008D4D7A"/>
    <w:rsid w:val="00944564"/>
    <w:rsid w:val="009B752D"/>
    <w:rsid w:val="00A16CBE"/>
    <w:rsid w:val="00A34E53"/>
    <w:rsid w:val="00A86966"/>
    <w:rsid w:val="00AF5837"/>
    <w:rsid w:val="00C5300C"/>
    <w:rsid w:val="00CE4135"/>
    <w:rsid w:val="00CE4381"/>
    <w:rsid w:val="00EA172D"/>
    <w:rsid w:val="00EE3776"/>
    <w:rsid w:val="00F3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664170940">
      <w:bodyDiv w:val="1"/>
      <w:marLeft w:val="0"/>
      <w:marRight w:val="0"/>
      <w:marTop w:val="0"/>
      <w:marBottom w:val="0"/>
      <w:divBdr>
        <w:top w:val="none" w:sz="0" w:space="0" w:color="auto"/>
        <w:left w:val="none" w:sz="0" w:space="0" w:color="auto"/>
        <w:bottom w:val="none" w:sz="0" w:space="0" w:color="auto"/>
        <w:right w:val="none" w:sz="0" w:space="0" w:color="auto"/>
      </w:divBdr>
    </w:div>
    <w:div w:id="9147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rsa.gov/rural-health/about-us/definitio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Tebay@mail.house.gov" TargetMode="External"/><Relationship Id="rId5" Type="http://schemas.openxmlformats.org/officeDocument/2006/relationships/hyperlink" Target="mailto:Kelly.Tebay@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Rambosk, Kevin</cp:lastModifiedBy>
  <cp:revision>4</cp:revision>
  <dcterms:created xsi:type="dcterms:W3CDTF">2021-03-12T22:30:00Z</dcterms:created>
  <dcterms:modified xsi:type="dcterms:W3CDTF">2021-03-12T22:53:00Z</dcterms:modified>
</cp:coreProperties>
</file>